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06" w:rsidRPr="00351AD1" w:rsidRDefault="008A00FF" w:rsidP="00351AD1">
      <w:pPr>
        <w:pStyle w:val="a5"/>
        <w:ind w:left="6096" w:right="63" w:firstLine="8"/>
        <w:rPr>
          <w:bCs/>
          <w:sz w:val="24"/>
          <w:szCs w:val="24"/>
        </w:rPr>
      </w:pPr>
      <w:bookmarkStart w:id="0" w:name="_GoBack"/>
      <w:r w:rsidRPr="00351AD1">
        <w:rPr>
          <w:bCs/>
          <w:sz w:val="24"/>
          <w:szCs w:val="24"/>
        </w:rPr>
        <w:t>Приложение</w:t>
      </w:r>
    </w:p>
    <w:p w:rsidR="00351AD1" w:rsidRDefault="00DD7B06" w:rsidP="00351AD1">
      <w:pPr>
        <w:pStyle w:val="a5"/>
        <w:ind w:left="6096" w:right="63" w:firstLine="8"/>
        <w:rPr>
          <w:bCs/>
          <w:sz w:val="24"/>
          <w:szCs w:val="24"/>
        </w:rPr>
      </w:pPr>
      <w:r w:rsidRPr="00351AD1">
        <w:rPr>
          <w:bCs/>
          <w:sz w:val="24"/>
          <w:szCs w:val="24"/>
        </w:rPr>
        <w:t xml:space="preserve">к решению Совета </w:t>
      </w:r>
    </w:p>
    <w:p w:rsidR="00DD7B06" w:rsidRPr="00351AD1" w:rsidRDefault="00DD7B06" w:rsidP="00351AD1">
      <w:pPr>
        <w:pStyle w:val="a5"/>
        <w:ind w:left="6096" w:right="63" w:firstLine="8"/>
        <w:jc w:val="left"/>
        <w:rPr>
          <w:bCs/>
          <w:sz w:val="24"/>
          <w:szCs w:val="24"/>
        </w:rPr>
      </w:pPr>
      <w:r w:rsidRPr="00351AD1">
        <w:rPr>
          <w:bCs/>
          <w:sz w:val="24"/>
          <w:szCs w:val="24"/>
        </w:rPr>
        <w:t>городского округа город Салават Р</w:t>
      </w:r>
      <w:r w:rsidR="00351AD1">
        <w:rPr>
          <w:bCs/>
          <w:sz w:val="24"/>
          <w:szCs w:val="24"/>
        </w:rPr>
        <w:t xml:space="preserve">еспублики </w:t>
      </w:r>
      <w:r w:rsidRPr="00351AD1">
        <w:rPr>
          <w:bCs/>
          <w:sz w:val="24"/>
          <w:szCs w:val="24"/>
        </w:rPr>
        <w:t>Б</w:t>
      </w:r>
      <w:r w:rsidR="00351AD1">
        <w:rPr>
          <w:bCs/>
          <w:sz w:val="24"/>
          <w:szCs w:val="24"/>
        </w:rPr>
        <w:t>ашкортостан</w:t>
      </w:r>
    </w:p>
    <w:p w:rsidR="00DD7B06" w:rsidRPr="00351AD1" w:rsidRDefault="00DD7B06" w:rsidP="00351AD1">
      <w:pPr>
        <w:pStyle w:val="a5"/>
        <w:ind w:left="6096" w:right="63" w:firstLine="8"/>
        <w:rPr>
          <w:bCs/>
          <w:sz w:val="24"/>
          <w:szCs w:val="24"/>
        </w:rPr>
      </w:pPr>
      <w:r w:rsidRPr="00351AD1">
        <w:rPr>
          <w:bCs/>
          <w:sz w:val="24"/>
          <w:szCs w:val="24"/>
        </w:rPr>
        <w:t xml:space="preserve">от </w:t>
      </w:r>
      <w:r w:rsidR="00351AD1" w:rsidRPr="00351AD1">
        <w:rPr>
          <w:bCs/>
          <w:sz w:val="24"/>
          <w:szCs w:val="24"/>
        </w:rPr>
        <w:t>25 февраля 2025 г. № 6-7/87</w:t>
      </w:r>
    </w:p>
    <w:bookmarkEnd w:id="0"/>
    <w:p w:rsidR="00DD7B06" w:rsidRPr="00075933" w:rsidRDefault="00DD7B06" w:rsidP="00DD7B06">
      <w:pPr>
        <w:spacing w:after="0" w:line="240" w:lineRule="auto"/>
        <w:ind w:left="884" w:firstLin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7B06" w:rsidRDefault="00DD7B06" w:rsidP="00DD7B06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D7B06" w:rsidRPr="008055B5" w:rsidRDefault="00DD7B06" w:rsidP="00DD7B06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D7B06" w:rsidRPr="006C5328" w:rsidRDefault="00DD7B06" w:rsidP="00DD7B06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Отдельные показатели социально-экономического развития   </w:t>
      </w:r>
    </w:p>
    <w:p w:rsidR="00DD7B06" w:rsidRDefault="00DD7B06" w:rsidP="00DD7B06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город Салават Республики Башкортостан </w:t>
      </w:r>
    </w:p>
    <w:p w:rsidR="00DD7B06" w:rsidRDefault="00DD7B06" w:rsidP="00DD7B06">
      <w:pPr>
        <w:pStyle w:val="ConsPlusNormal"/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442"/>
        <w:gridCol w:w="1418"/>
        <w:gridCol w:w="1559"/>
        <w:gridCol w:w="1990"/>
      </w:tblGrid>
      <w:tr w:rsidR="00DD7B06" w:rsidRPr="00D4647D" w:rsidTr="00EB0B3A">
        <w:tc>
          <w:tcPr>
            <w:tcW w:w="510" w:type="dxa"/>
            <w:vAlign w:val="center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  <w:vAlign w:val="center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2" w:type="dxa"/>
            <w:vAlign w:val="center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418" w:type="dxa"/>
            <w:vAlign w:val="center"/>
          </w:tcPr>
          <w:p w:rsidR="00DD7B06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7B06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B06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факт/</w:t>
            </w:r>
          </w:p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90" w:type="dxa"/>
            <w:vAlign w:val="center"/>
          </w:tcPr>
          <w:p w:rsidR="00DD7B06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</w:t>
            </w:r>
          </w:p>
        </w:tc>
      </w:tr>
      <w:tr w:rsidR="00DD7B06" w:rsidRPr="00D4647D" w:rsidTr="00EB0B3A">
        <w:tc>
          <w:tcPr>
            <w:tcW w:w="510" w:type="dxa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переписи ВПН 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(на 31 декабря), человек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C4E">
              <w:rPr>
                <w:rFonts w:ascii="Times New Roman" w:hAnsi="Times New Roman" w:cs="Times New Roman"/>
                <w:sz w:val="24"/>
                <w:szCs w:val="24"/>
              </w:rPr>
              <w:t>147296</w:t>
            </w:r>
          </w:p>
        </w:tc>
        <w:tc>
          <w:tcPr>
            <w:tcW w:w="1418" w:type="dxa"/>
          </w:tcPr>
          <w:p w:rsidR="00DD7B06" w:rsidRPr="00EC41B4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B4">
              <w:rPr>
                <w:rFonts w:ascii="Times New Roman" w:hAnsi="Times New Roman" w:cs="Times New Roman"/>
                <w:sz w:val="24"/>
                <w:szCs w:val="24"/>
              </w:rPr>
              <w:t>146633</w:t>
            </w:r>
          </w:p>
        </w:tc>
        <w:tc>
          <w:tcPr>
            <w:tcW w:w="1559" w:type="dxa"/>
          </w:tcPr>
          <w:p w:rsidR="00DD7B06" w:rsidRPr="006A571F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990" w:type="dxa"/>
          </w:tcPr>
          <w:p w:rsidR="00DD7B06" w:rsidRPr="006C6F1C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144099</w:t>
            </w:r>
          </w:p>
        </w:tc>
      </w:tr>
      <w:tr w:rsidR="00DD7B06" w:rsidRPr="00D4647D" w:rsidTr="00EB0B3A">
        <w:tc>
          <w:tcPr>
            <w:tcW w:w="510" w:type="dxa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(убыль), человек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C4E">
              <w:rPr>
                <w:rFonts w:ascii="Times New Roman" w:hAnsi="Times New Roman" w:cs="Times New Roman"/>
                <w:sz w:val="24"/>
                <w:szCs w:val="24"/>
              </w:rPr>
              <w:t>-728</w:t>
            </w:r>
          </w:p>
        </w:tc>
        <w:tc>
          <w:tcPr>
            <w:tcW w:w="1418" w:type="dxa"/>
          </w:tcPr>
          <w:p w:rsidR="00DD7B06" w:rsidRPr="00EC41B4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B4">
              <w:rPr>
                <w:rFonts w:ascii="Times New Roman" w:hAnsi="Times New Roman" w:cs="Times New Roman"/>
                <w:sz w:val="24"/>
                <w:szCs w:val="24"/>
              </w:rPr>
              <w:t>-778</w:t>
            </w:r>
          </w:p>
        </w:tc>
        <w:tc>
          <w:tcPr>
            <w:tcW w:w="1559" w:type="dxa"/>
          </w:tcPr>
          <w:p w:rsidR="00DD7B06" w:rsidRPr="006A571F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90" w:type="dxa"/>
          </w:tcPr>
          <w:p w:rsidR="00DD7B06" w:rsidRPr="006C6F1C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-1021</w:t>
            </w:r>
          </w:p>
        </w:tc>
      </w:tr>
      <w:tr w:rsidR="00DD7B06" w:rsidRPr="00D4647D" w:rsidTr="00EB0B3A">
        <w:tc>
          <w:tcPr>
            <w:tcW w:w="510" w:type="dxa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(убыль), человек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C4E">
              <w:rPr>
                <w:rFonts w:ascii="Times New Roman" w:hAnsi="Times New Roman" w:cs="Times New Roman"/>
                <w:sz w:val="24"/>
                <w:szCs w:val="24"/>
              </w:rPr>
              <w:t>-324</w:t>
            </w:r>
          </w:p>
        </w:tc>
        <w:tc>
          <w:tcPr>
            <w:tcW w:w="1418" w:type="dxa"/>
          </w:tcPr>
          <w:p w:rsidR="00DD7B06" w:rsidRPr="00EC41B4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B4">
              <w:rPr>
                <w:rFonts w:ascii="Times New Roman" w:hAnsi="Times New Roman" w:cs="Times New Roman"/>
                <w:sz w:val="24"/>
                <w:szCs w:val="24"/>
              </w:rPr>
              <w:t>+115</w:t>
            </w:r>
          </w:p>
        </w:tc>
        <w:tc>
          <w:tcPr>
            <w:tcW w:w="1559" w:type="dxa"/>
          </w:tcPr>
          <w:p w:rsidR="00DD7B06" w:rsidRPr="006A571F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990" w:type="dxa"/>
          </w:tcPr>
          <w:p w:rsidR="00DD7B06" w:rsidRPr="006C6F1C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-128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всем видам экономической деятельности, тыс. рублей</w:t>
            </w:r>
          </w:p>
        </w:tc>
        <w:tc>
          <w:tcPr>
            <w:tcW w:w="1442" w:type="dxa"/>
          </w:tcPr>
          <w:p w:rsidR="00DD7B06" w:rsidRPr="008C3A7B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7B">
              <w:rPr>
                <w:rFonts w:ascii="Times New Roman" w:hAnsi="Times New Roman" w:cs="Times New Roman"/>
                <w:sz w:val="24"/>
                <w:szCs w:val="24"/>
              </w:rPr>
              <w:t>334723021,0</w:t>
            </w:r>
          </w:p>
        </w:tc>
        <w:tc>
          <w:tcPr>
            <w:tcW w:w="1418" w:type="dxa"/>
          </w:tcPr>
          <w:p w:rsidR="00DD7B06" w:rsidRPr="008C3A7B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334397621,0</w:t>
            </w:r>
          </w:p>
        </w:tc>
        <w:tc>
          <w:tcPr>
            <w:tcW w:w="1559" w:type="dxa"/>
          </w:tcPr>
          <w:p w:rsidR="00DD7B06" w:rsidRPr="00602B32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380516465,4</w:t>
            </w:r>
          </w:p>
        </w:tc>
        <w:tc>
          <w:tcPr>
            <w:tcW w:w="1990" w:type="dxa"/>
          </w:tcPr>
          <w:p w:rsidR="00DD7B06" w:rsidRPr="008C3A7B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7B06" w:rsidRPr="008C3A7B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7B">
              <w:rPr>
                <w:rFonts w:ascii="Times New Roman" w:hAnsi="Times New Roman" w:cs="Times New Roman"/>
                <w:sz w:val="24"/>
                <w:szCs w:val="24"/>
              </w:rPr>
              <w:t>(прогноз с 2018г. составляется только по разделу «Промышленное производство»)</w:t>
            </w:r>
          </w:p>
        </w:tc>
      </w:tr>
      <w:tr w:rsidR="00DD7B06" w:rsidRPr="00D4647D" w:rsidTr="00EB0B3A"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20E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18" w:type="dxa"/>
          </w:tcPr>
          <w:p w:rsidR="00DD7B06" w:rsidRPr="00602B32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559" w:type="dxa"/>
          </w:tcPr>
          <w:p w:rsidR="00DD7B06" w:rsidRPr="00602B32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990" w:type="dxa"/>
          </w:tcPr>
          <w:p w:rsidR="00DD7B06" w:rsidRPr="00F733AE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чистому виду экономической деятельности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ромышленное производство", тыс. рублей</w:t>
            </w:r>
          </w:p>
        </w:tc>
        <w:tc>
          <w:tcPr>
            <w:tcW w:w="1442" w:type="dxa"/>
          </w:tcPr>
          <w:p w:rsidR="00DD7B06" w:rsidRPr="00EB5C2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B2">
              <w:rPr>
                <w:rFonts w:ascii="Times New Roman" w:hAnsi="Times New Roman" w:cs="Times New Roman"/>
                <w:sz w:val="24"/>
                <w:szCs w:val="24"/>
              </w:rPr>
              <w:t>313318399,0</w:t>
            </w:r>
          </w:p>
        </w:tc>
        <w:tc>
          <w:tcPr>
            <w:tcW w:w="1418" w:type="dxa"/>
          </w:tcPr>
          <w:p w:rsidR="00DD7B06" w:rsidRPr="00FC23B2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319519789,4</w:t>
            </w:r>
          </w:p>
        </w:tc>
        <w:tc>
          <w:tcPr>
            <w:tcW w:w="1559" w:type="dxa"/>
          </w:tcPr>
          <w:p w:rsidR="00DD7B06" w:rsidRPr="0066268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8D">
              <w:rPr>
                <w:rFonts w:ascii="Times New Roman" w:hAnsi="Times New Roman" w:cs="Times New Roman"/>
                <w:sz w:val="24"/>
                <w:szCs w:val="24"/>
              </w:rPr>
              <w:t>364456001,0</w:t>
            </w:r>
          </w:p>
        </w:tc>
        <w:tc>
          <w:tcPr>
            <w:tcW w:w="1990" w:type="dxa"/>
          </w:tcPr>
          <w:p w:rsidR="00DD7B06" w:rsidRPr="00E81EC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23B2">
              <w:rPr>
                <w:rFonts w:ascii="Times New Roman" w:hAnsi="Times New Roman" w:cs="Times New Roman"/>
                <w:sz w:val="24"/>
                <w:szCs w:val="24"/>
              </w:rPr>
              <w:t>402696341,0</w:t>
            </w:r>
          </w:p>
        </w:tc>
      </w:tr>
      <w:tr w:rsidR="00DD7B06" w:rsidRPr="00D4647D" w:rsidTr="00EB0B3A"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DD7B06" w:rsidRPr="00EB5C2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418" w:type="dxa"/>
          </w:tcPr>
          <w:p w:rsidR="00DD7B06" w:rsidRPr="00602B32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59" w:type="dxa"/>
          </w:tcPr>
          <w:p w:rsidR="00DD7B06" w:rsidRPr="0066268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8D">
              <w:rPr>
                <w:rFonts w:ascii="Times New Roman" w:hAnsi="Times New Roman" w:cs="Times New Roman"/>
                <w:sz w:val="24"/>
                <w:szCs w:val="24"/>
              </w:rPr>
              <w:t>114,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DD7B06" w:rsidRPr="00B44050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сельского хозяйства, тыс. рублей</w:t>
            </w:r>
          </w:p>
        </w:tc>
        <w:tc>
          <w:tcPr>
            <w:tcW w:w="1442" w:type="dxa"/>
          </w:tcPr>
          <w:p w:rsidR="00DD7B06" w:rsidRPr="00D36FB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586890,0</w:t>
            </w:r>
          </w:p>
        </w:tc>
        <w:tc>
          <w:tcPr>
            <w:tcW w:w="1418" w:type="dxa"/>
          </w:tcPr>
          <w:p w:rsidR="00DD7B06" w:rsidRPr="000E72B4" w:rsidRDefault="00DD7B06" w:rsidP="00EB0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B4">
              <w:rPr>
                <w:rFonts w:ascii="Times New Roman" w:hAnsi="Times New Roman" w:cs="Times New Roman"/>
                <w:sz w:val="24"/>
                <w:szCs w:val="24"/>
              </w:rPr>
              <w:t>583600,0</w:t>
            </w:r>
          </w:p>
        </w:tc>
        <w:tc>
          <w:tcPr>
            <w:tcW w:w="1559" w:type="dxa"/>
          </w:tcPr>
          <w:p w:rsidR="00DD7B06" w:rsidRPr="00231B99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662050,0</w:t>
            </w:r>
            <w:r w:rsidRPr="00231B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90" w:type="dxa"/>
          </w:tcPr>
          <w:p w:rsidR="00DD7B06" w:rsidRPr="00F61BAF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712240,0</w:t>
            </w:r>
          </w:p>
        </w:tc>
      </w:tr>
      <w:tr w:rsidR="00DD7B06" w:rsidRPr="00D4647D" w:rsidTr="00EB0B3A">
        <w:trPr>
          <w:trHeight w:val="750"/>
        </w:trPr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DD7B06" w:rsidRPr="00D36FB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418" w:type="dxa"/>
          </w:tcPr>
          <w:p w:rsidR="00DD7B06" w:rsidRPr="000E72B4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B4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559" w:type="dxa"/>
          </w:tcPr>
          <w:p w:rsidR="00DD7B06" w:rsidRPr="00231B99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99">
              <w:rPr>
                <w:rFonts w:ascii="Times New Roman" w:hAnsi="Times New Roman" w:cs="Times New Roman"/>
                <w:sz w:val="24"/>
                <w:szCs w:val="24"/>
              </w:rPr>
              <w:t>103,8*</w:t>
            </w:r>
          </w:p>
        </w:tc>
        <w:tc>
          <w:tcPr>
            <w:tcW w:w="1990" w:type="dxa"/>
          </w:tcPr>
          <w:p w:rsidR="00DD7B06" w:rsidRPr="00F61BAF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(без субъектов малого 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6EC">
              <w:rPr>
                <w:rFonts w:ascii="Times New Roman" w:hAnsi="Times New Roman" w:cs="Times New Roman"/>
                <w:sz w:val="24"/>
                <w:szCs w:val="24"/>
              </w:rPr>
              <w:t>20210837,0</w:t>
            </w:r>
          </w:p>
        </w:tc>
        <w:tc>
          <w:tcPr>
            <w:tcW w:w="1418" w:type="dxa"/>
          </w:tcPr>
          <w:p w:rsidR="00DD7B06" w:rsidRPr="000C33E1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E1">
              <w:rPr>
                <w:rFonts w:ascii="Times New Roman" w:hAnsi="Times New Roman" w:cs="Times New Roman"/>
                <w:sz w:val="24"/>
                <w:szCs w:val="24"/>
              </w:rPr>
              <w:t>18837463,0</w:t>
            </w:r>
          </w:p>
        </w:tc>
        <w:tc>
          <w:tcPr>
            <w:tcW w:w="1559" w:type="dxa"/>
          </w:tcPr>
          <w:p w:rsidR="00DD7B06" w:rsidRPr="000C33E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E1">
              <w:rPr>
                <w:rFonts w:ascii="Times New Roman" w:hAnsi="Times New Roman" w:cs="Times New Roman"/>
                <w:sz w:val="24"/>
                <w:szCs w:val="24"/>
              </w:rPr>
              <w:t>17571930,0*</w:t>
            </w:r>
          </w:p>
        </w:tc>
        <w:tc>
          <w:tcPr>
            <w:tcW w:w="1990" w:type="dxa"/>
          </w:tcPr>
          <w:p w:rsidR="00DD7B06" w:rsidRPr="000C33E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E1">
              <w:rPr>
                <w:rFonts w:ascii="Times New Roman" w:hAnsi="Times New Roman" w:cs="Times New Roman"/>
                <w:sz w:val="24"/>
                <w:szCs w:val="24"/>
              </w:rPr>
              <w:t>20040590,0</w:t>
            </w:r>
          </w:p>
        </w:tc>
      </w:tr>
      <w:tr w:rsidR="00DD7B06" w:rsidRPr="00D4647D" w:rsidTr="00EB0B3A"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 сопоставимых ценах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к аналогичному периоду прошлого года, %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6EC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418" w:type="dxa"/>
          </w:tcPr>
          <w:p w:rsidR="00DD7B06" w:rsidRPr="000C33E1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E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559" w:type="dxa"/>
          </w:tcPr>
          <w:p w:rsidR="00DD7B06" w:rsidRPr="000C33E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E1">
              <w:rPr>
                <w:rFonts w:ascii="Times New Roman" w:hAnsi="Times New Roman" w:cs="Times New Roman"/>
                <w:sz w:val="24"/>
                <w:szCs w:val="24"/>
              </w:rPr>
              <w:t>85,97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90" w:type="dxa"/>
          </w:tcPr>
          <w:p w:rsidR="00DD7B06" w:rsidRPr="000C33E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E1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(за исключением бюджетных средств) (без субъектов малого 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442" w:type="dxa"/>
          </w:tcPr>
          <w:p w:rsidR="00DD7B06" w:rsidRPr="00F80D2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3">
              <w:rPr>
                <w:rFonts w:ascii="Times New Roman" w:hAnsi="Times New Roman" w:cs="Times New Roman"/>
                <w:sz w:val="24"/>
                <w:szCs w:val="24"/>
              </w:rPr>
              <w:t>19070076,0</w:t>
            </w:r>
          </w:p>
        </w:tc>
        <w:tc>
          <w:tcPr>
            <w:tcW w:w="1418" w:type="dxa"/>
          </w:tcPr>
          <w:p w:rsidR="00DD7B06" w:rsidRPr="00602B32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9D9">
              <w:rPr>
                <w:rFonts w:ascii="Times New Roman" w:hAnsi="Times New Roman" w:cs="Times New Roman"/>
                <w:sz w:val="24"/>
                <w:szCs w:val="24"/>
              </w:rPr>
              <w:t>17811233,0</w:t>
            </w:r>
          </w:p>
        </w:tc>
        <w:tc>
          <w:tcPr>
            <w:tcW w:w="1559" w:type="dxa"/>
          </w:tcPr>
          <w:p w:rsidR="00DD7B06" w:rsidRPr="00602B32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9D9">
              <w:rPr>
                <w:rFonts w:ascii="Times New Roman" w:hAnsi="Times New Roman" w:cs="Times New Roman"/>
                <w:sz w:val="24"/>
                <w:szCs w:val="24"/>
              </w:rPr>
              <w:t>15640680,0*</w:t>
            </w:r>
          </w:p>
        </w:tc>
        <w:tc>
          <w:tcPr>
            <w:tcW w:w="1990" w:type="dxa"/>
          </w:tcPr>
          <w:p w:rsidR="00DD7B06" w:rsidRPr="00D50DF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17072360,0</w:t>
            </w:r>
          </w:p>
        </w:tc>
      </w:tr>
      <w:tr w:rsidR="00DD7B06" w:rsidRPr="00D4647D" w:rsidTr="00EB0B3A"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 сопоставимых ценах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к аналогичному периоду прошлого года, %</w:t>
            </w:r>
          </w:p>
        </w:tc>
        <w:tc>
          <w:tcPr>
            <w:tcW w:w="1442" w:type="dxa"/>
          </w:tcPr>
          <w:p w:rsidR="00DD7B06" w:rsidRPr="00F80D2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3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  <w:p w:rsidR="00DD7B06" w:rsidRPr="00F80D2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B06" w:rsidRPr="00BF729E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9E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559" w:type="dxa"/>
          </w:tcPr>
          <w:p w:rsidR="00DD7B06" w:rsidRPr="00BF729E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9E">
              <w:rPr>
                <w:rFonts w:ascii="Times New Roman" w:hAnsi="Times New Roman" w:cs="Times New Roman"/>
                <w:sz w:val="24"/>
                <w:szCs w:val="24"/>
              </w:rPr>
              <w:t>87,8*</w:t>
            </w:r>
          </w:p>
        </w:tc>
        <w:tc>
          <w:tcPr>
            <w:tcW w:w="1990" w:type="dxa"/>
          </w:tcPr>
          <w:p w:rsidR="00DD7B06" w:rsidRPr="00D50DF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Введено жилья всего, кв. м общей площади</w:t>
            </w:r>
          </w:p>
        </w:tc>
        <w:tc>
          <w:tcPr>
            <w:tcW w:w="1442" w:type="dxa"/>
          </w:tcPr>
          <w:p w:rsidR="00DD7B06" w:rsidRPr="00D36FB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28892</w:t>
            </w:r>
          </w:p>
        </w:tc>
        <w:tc>
          <w:tcPr>
            <w:tcW w:w="1418" w:type="dxa"/>
          </w:tcPr>
          <w:p w:rsidR="00DD7B06" w:rsidRPr="00852E15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26501</w:t>
            </w:r>
          </w:p>
        </w:tc>
        <w:tc>
          <w:tcPr>
            <w:tcW w:w="1559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19066</w:t>
            </w:r>
          </w:p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DD7B06" w:rsidRPr="000725AE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 </w:t>
            </w:r>
          </w:p>
        </w:tc>
      </w:tr>
      <w:tr w:rsidR="00DD7B06" w:rsidRPr="00D4647D" w:rsidTr="00EB0B3A"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DD7B06" w:rsidRPr="00D36FB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18" w:type="dxa"/>
          </w:tcPr>
          <w:p w:rsidR="00DD7B06" w:rsidRPr="00852E15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559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990" w:type="dxa"/>
          </w:tcPr>
          <w:p w:rsidR="00DD7B06" w:rsidRPr="000725AE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начисленная 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заработная плата по крупным и средним предприятиям, рублей</w:t>
            </w:r>
          </w:p>
        </w:tc>
        <w:tc>
          <w:tcPr>
            <w:tcW w:w="1442" w:type="dxa"/>
          </w:tcPr>
          <w:p w:rsidR="00DD7B06" w:rsidRPr="00D36FB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57154</w:t>
            </w:r>
          </w:p>
        </w:tc>
        <w:tc>
          <w:tcPr>
            <w:tcW w:w="1418" w:type="dxa"/>
          </w:tcPr>
          <w:p w:rsidR="00DD7B06" w:rsidRPr="00852E15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62419</w:t>
            </w:r>
          </w:p>
        </w:tc>
        <w:tc>
          <w:tcPr>
            <w:tcW w:w="1559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71220*</w:t>
            </w:r>
          </w:p>
        </w:tc>
        <w:tc>
          <w:tcPr>
            <w:tcW w:w="1990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77200</w:t>
            </w:r>
          </w:p>
        </w:tc>
      </w:tr>
      <w:tr w:rsidR="00DD7B06" w:rsidRPr="00D4647D" w:rsidTr="00EB0B3A"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DD7B06" w:rsidRPr="00D36FB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418" w:type="dxa"/>
          </w:tcPr>
          <w:p w:rsidR="00DD7B06" w:rsidRPr="00852E15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559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990" w:type="dxa"/>
          </w:tcPr>
          <w:p w:rsidR="00DD7B06" w:rsidRPr="00C13D16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DD7B06" w:rsidRPr="00D4647D" w:rsidTr="00EB0B3A">
        <w:tc>
          <w:tcPr>
            <w:tcW w:w="510" w:type="dxa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8" w:type="dxa"/>
          </w:tcPr>
          <w:p w:rsidR="00DD7B06" w:rsidRPr="00852E15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559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990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</w:tbl>
    <w:p w:rsidR="00DD7B06" w:rsidRDefault="00DD7B06" w:rsidP="00DD7B0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13D16">
        <w:rPr>
          <w:rFonts w:ascii="Times New Roman" w:hAnsi="Times New Roman" w:cs="Times New Roman"/>
          <w:sz w:val="28"/>
          <w:szCs w:val="28"/>
        </w:rPr>
        <w:t>*оценка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3D1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D7B06" w:rsidRPr="00C13D16" w:rsidRDefault="00DD7B06" w:rsidP="00DD7B0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D7B06" w:rsidRPr="005A22A9" w:rsidRDefault="00DD7B06" w:rsidP="00DD7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2A9">
        <w:rPr>
          <w:rFonts w:ascii="Times New Roman" w:hAnsi="Times New Roman" w:cs="Times New Roman"/>
          <w:sz w:val="28"/>
          <w:szCs w:val="28"/>
        </w:rPr>
        <w:t>За 2024 год основные итоги социально-экономического развития городского округа город Салават характеризуются следующими показателями.</w:t>
      </w:r>
    </w:p>
    <w:p w:rsidR="00DD7B06" w:rsidRPr="00853FDD" w:rsidRDefault="00DD7B06" w:rsidP="00DD7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7D">
        <w:rPr>
          <w:rFonts w:ascii="Times New Roman" w:hAnsi="Times New Roman" w:cs="Times New Roman"/>
          <w:sz w:val="28"/>
          <w:szCs w:val="28"/>
        </w:rPr>
        <w:t>По состоянию на 01.01.2025 года по оперативным данным численность населения городского округа с учетом естественной и миграционной убыли составила 145248</w:t>
      </w:r>
      <w:r w:rsidRPr="00FB257D">
        <w:rPr>
          <w:rFonts w:ascii="Times New Roman" w:hAnsi="Times New Roman" w:cs="Times New Roman"/>
          <w:sz w:val="24"/>
          <w:szCs w:val="24"/>
        </w:rPr>
        <w:t xml:space="preserve"> </w:t>
      </w:r>
      <w:r w:rsidRPr="00FB257D">
        <w:rPr>
          <w:rFonts w:ascii="Times New Roman" w:hAnsi="Times New Roman" w:cs="Times New Roman"/>
          <w:sz w:val="28"/>
          <w:szCs w:val="28"/>
        </w:rPr>
        <w:t>человек или 99,1 % к уровню 2023 года (</w:t>
      </w:r>
      <w:r w:rsidRPr="00FB257D">
        <w:rPr>
          <w:rFonts w:ascii="Times New Roman" w:eastAsia="Calibri" w:hAnsi="Times New Roman" w:cs="Times New Roman"/>
          <w:sz w:val="28"/>
          <w:szCs w:val="28"/>
        </w:rPr>
        <w:t xml:space="preserve">естественная убыль </w:t>
      </w:r>
      <w:r w:rsidRPr="00FB25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составила – 1003 человека, </w:t>
      </w:r>
      <w:r w:rsidRPr="00FB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миграционная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быль – 382 человека). </w:t>
      </w:r>
      <w:r w:rsidRPr="00853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2025 год – 144099 человек.</w:t>
      </w:r>
    </w:p>
    <w:p w:rsidR="00DD7B06" w:rsidRPr="008B4C60" w:rsidRDefault="00DD7B06" w:rsidP="00DD7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C60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всем видам экономической деятельности по предприятиям городского округа за </w:t>
      </w:r>
      <w:r>
        <w:rPr>
          <w:rFonts w:ascii="Times New Roman" w:hAnsi="Times New Roman" w:cs="Times New Roman"/>
          <w:sz w:val="28"/>
          <w:szCs w:val="28"/>
        </w:rPr>
        <w:t xml:space="preserve">12 месяцев </w:t>
      </w:r>
      <w:r w:rsidRPr="008B4C60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C60">
        <w:rPr>
          <w:rFonts w:ascii="Times New Roman" w:hAnsi="Times New Roman" w:cs="Times New Roman"/>
          <w:sz w:val="28"/>
          <w:szCs w:val="28"/>
        </w:rPr>
        <w:t xml:space="preserve"> составил 380516,5 млн. рублей или 113,8 % к аналогичному периоду 2023 года. </w:t>
      </w:r>
    </w:p>
    <w:p w:rsidR="00DD7B06" w:rsidRPr="008B4C60" w:rsidRDefault="00DD7B06" w:rsidP="00DD7B0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60">
        <w:rPr>
          <w:rFonts w:ascii="Times New Roman" w:hAnsi="Times New Roman" w:cs="Times New Roman"/>
          <w:sz w:val="28"/>
          <w:szCs w:val="28"/>
        </w:rPr>
        <w:t>Объем отгруженной продукции собственного производства по виду экономической деятельности «Промышленное производство» по полному кругу организаций за 2024 год составил 364456,0</w:t>
      </w:r>
      <w:r w:rsidRPr="008B4C60">
        <w:rPr>
          <w:rFonts w:ascii="Times New Roman" w:hAnsi="Times New Roman" w:cs="Times New Roman"/>
          <w:sz w:val="24"/>
          <w:szCs w:val="24"/>
        </w:rPr>
        <w:t xml:space="preserve"> </w:t>
      </w:r>
      <w:r w:rsidRPr="008B4C60">
        <w:rPr>
          <w:rFonts w:ascii="Times New Roman" w:hAnsi="Times New Roman" w:cs="Times New Roman"/>
          <w:sz w:val="28"/>
          <w:szCs w:val="28"/>
        </w:rPr>
        <w:t>млн. рублей, темп роста 114,1 % к 2023 году.</w:t>
      </w:r>
      <w:r w:rsidRPr="008B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на 2025 год 402696,3 млн. рублей в ценах соответствующих лет.</w:t>
      </w:r>
    </w:p>
    <w:p w:rsidR="00DD7B06" w:rsidRPr="00231B99" w:rsidRDefault="00DD7B06" w:rsidP="00DD7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B99">
        <w:rPr>
          <w:rFonts w:ascii="Times New Roman" w:hAnsi="Times New Roman" w:cs="Times New Roman"/>
          <w:sz w:val="28"/>
          <w:szCs w:val="28"/>
        </w:rPr>
        <w:t xml:space="preserve">Объем валовой продукции сельского хозяйства за 2024 год составит по оценке 662,05 млн. рублей, темп роста 103,8 %. </w:t>
      </w:r>
      <w:r w:rsidRPr="0023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2025 год в ценах соответствующих лет</w:t>
      </w:r>
      <w:r w:rsidRPr="00231B99">
        <w:rPr>
          <w:rFonts w:ascii="Times New Roman" w:hAnsi="Times New Roman" w:cs="Times New Roman"/>
          <w:sz w:val="28"/>
          <w:szCs w:val="28"/>
        </w:rPr>
        <w:t xml:space="preserve"> – 712,24 млн. рублей.</w:t>
      </w:r>
    </w:p>
    <w:p w:rsidR="00DD7B06" w:rsidRPr="000A3553" w:rsidRDefault="00DD7B06" w:rsidP="00DD7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инвестиций, вложенных в экономику городского округа, по оценке за 2024 год</w:t>
      </w:r>
      <w:r w:rsidRPr="000A3553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0A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Pr="000A3553">
        <w:rPr>
          <w:rFonts w:ascii="Times New Roman" w:hAnsi="Times New Roman" w:cs="Times New Roman"/>
          <w:sz w:val="28"/>
          <w:szCs w:val="28"/>
        </w:rPr>
        <w:t xml:space="preserve"> </w:t>
      </w:r>
      <w:r w:rsidRPr="000A3553">
        <w:rPr>
          <w:rFonts w:ascii="Times New Roman" w:eastAsia="Times New Roman" w:hAnsi="Times New Roman" w:cs="Times New Roman"/>
          <w:sz w:val="28"/>
          <w:szCs w:val="28"/>
          <w:lang w:eastAsia="ru-RU"/>
        </w:rPr>
        <w:t>17571,93 млн. рублей или 85,97 % к уровню прошлого года в ценах соответствующих лет</w:t>
      </w:r>
      <w:r w:rsidRPr="000A3553">
        <w:rPr>
          <w:rFonts w:ascii="Times New Roman" w:hAnsi="Times New Roman" w:cs="Times New Roman"/>
          <w:sz w:val="28"/>
          <w:szCs w:val="28"/>
        </w:rPr>
        <w:t xml:space="preserve">. </w:t>
      </w:r>
      <w:r w:rsidRPr="000A3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2025 год в ценах соответствующих лет</w:t>
      </w:r>
      <w:r w:rsidRPr="000A3553">
        <w:rPr>
          <w:rFonts w:ascii="Times New Roman" w:hAnsi="Times New Roman" w:cs="Times New Roman"/>
          <w:sz w:val="28"/>
          <w:szCs w:val="28"/>
        </w:rPr>
        <w:t xml:space="preserve"> – 20040,59 млн. рублей. </w:t>
      </w:r>
    </w:p>
    <w:p w:rsidR="00DD7B06" w:rsidRPr="00602B32" w:rsidRDefault="00DD7B06" w:rsidP="00DD7B0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330B">
        <w:rPr>
          <w:rFonts w:ascii="Times New Roman" w:hAnsi="Times New Roman" w:cs="Times New Roman"/>
          <w:sz w:val="28"/>
          <w:szCs w:val="28"/>
        </w:rPr>
        <w:t>С начала года введено в действие жилых домов общей площадью 19066 кв. 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8330B">
        <w:rPr>
          <w:rFonts w:ascii="Times New Roman" w:hAnsi="Times New Roman" w:cs="Times New Roman"/>
          <w:sz w:val="28"/>
          <w:szCs w:val="28"/>
        </w:rPr>
        <w:t xml:space="preserve"> или 71,9 % к уровню 2023 года,</w:t>
      </w:r>
      <w:r w:rsidRPr="00602B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4E54">
        <w:rPr>
          <w:rFonts w:ascii="Times New Roman" w:hAnsi="Times New Roman" w:cs="Times New Roman"/>
          <w:sz w:val="28"/>
          <w:szCs w:val="28"/>
        </w:rPr>
        <w:t xml:space="preserve">в том числе индивидуальное жилье – 19066,0 кв. метров или 172,4 %. </w:t>
      </w:r>
      <w:r w:rsidRPr="00D8330B">
        <w:rPr>
          <w:rFonts w:ascii="Times New Roman" w:hAnsi="Times New Roman" w:cs="Times New Roman"/>
          <w:sz w:val="28"/>
          <w:szCs w:val="28"/>
        </w:rPr>
        <w:t xml:space="preserve">Прогноз по вводу жилья на 2025 </w:t>
      </w:r>
      <w:proofErr w:type="gramStart"/>
      <w:r w:rsidRPr="00D8330B">
        <w:rPr>
          <w:rFonts w:ascii="Times New Roman" w:hAnsi="Times New Roman" w:cs="Times New Roman"/>
          <w:sz w:val="28"/>
          <w:szCs w:val="28"/>
        </w:rPr>
        <w:t>год  составляет</w:t>
      </w:r>
      <w:proofErr w:type="gramEnd"/>
      <w:r w:rsidRPr="00D8330B">
        <w:rPr>
          <w:rFonts w:ascii="Times New Roman" w:hAnsi="Times New Roman" w:cs="Times New Roman"/>
          <w:sz w:val="28"/>
          <w:szCs w:val="28"/>
        </w:rPr>
        <w:t xml:space="preserve"> 20000,0 кв. метров.</w:t>
      </w:r>
    </w:p>
    <w:p w:rsidR="00DD7B06" w:rsidRPr="000A3553" w:rsidRDefault="00DD7B06" w:rsidP="00DD7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553"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предприятий и организаций по оценке за 2024 год увеличится в номинальном выражении на     14,1 % по сравнению с уровнем 2023 года и составит 71220 рублей (прогноз на 2025 год - </w:t>
      </w:r>
      <w:r w:rsidRPr="000A3553">
        <w:rPr>
          <w:rFonts w:ascii="Times New Roman" w:eastAsia="Times New Roman" w:hAnsi="Times New Roman" w:cs="Times New Roman"/>
          <w:sz w:val="28"/>
          <w:szCs w:val="28"/>
        </w:rPr>
        <w:t>77200,0 рублей</w:t>
      </w:r>
      <w:r w:rsidRPr="000A3553">
        <w:rPr>
          <w:rFonts w:ascii="Times New Roman" w:hAnsi="Times New Roman" w:cs="Times New Roman"/>
          <w:sz w:val="28"/>
          <w:szCs w:val="28"/>
        </w:rPr>
        <w:t>).</w:t>
      </w:r>
    </w:p>
    <w:p w:rsidR="00DD7B06" w:rsidRPr="000A3553" w:rsidRDefault="00DD7B06" w:rsidP="00DD7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11D">
        <w:rPr>
          <w:rFonts w:ascii="Times New Roman" w:hAnsi="Times New Roman" w:cs="Times New Roman"/>
          <w:sz w:val="28"/>
          <w:szCs w:val="28"/>
        </w:rPr>
        <w:t xml:space="preserve">Уровень безработицы снизился по сравнению с началом года с 0,53 % до 0,35 % на 01 января 2025 года </w:t>
      </w:r>
      <w:r w:rsidRPr="000A3553">
        <w:rPr>
          <w:rFonts w:ascii="Times New Roman" w:hAnsi="Times New Roman" w:cs="Times New Roman"/>
          <w:sz w:val="28"/>
          <w:szCs w:val="28"/>
        </w:rPr>
        <w:t xml:space="preserve">(оценка 2024 года – 0,42 %). Прогноз на 2025 год -0,41 %. </w:t>
      </w:r>
    </w:p>
    <w:p w:rsidR="00DD7B06" w:rsidRPr="005644E0" w:rsidRDefault="00DD7B06" w:rsidP="00DD7B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4E0">
        <w:rPr>
          <w:rFonts w:ascii="Times New Roman" w:hAnsi="Times New Roman" w:cs="Times New Roman"/>
          <w:sz w:val="28"/>
          <w:szCs w:val="28"/>
        </w:rPr>
        <w:t>П</w:t>
      </w:r>
      <w:r w:rsidRPr="005644E0">
        <w:rPr>
          <w:rFonts w:ascii="Times New Roman" w:hAnsi="Times New Roman" w:cs="Times New Roman"/>
          <w:sz w:val="28"/>
          <w:szCs w:val="28"/>
          <w:lang w:val="ba-RU"/>
        </w:rPr>
        <w:t xml:space="preserve">рогноз </w:t>
      </w:r>
      <w:r w:rsidRPr="00153A87">
        <w:rPr>
          <w:rFonts w:ascii="Times New Roman" w:hAnsi="Times New Roman" w:cs="Times New Roman"/>
          <w:sz w:val="28"/>
          <w:szCs w:val="28"/>
          <w:lang w:val="ba-RU"/>
        </w:rPr>
        <w:t>социально-экономического развития городского округа город Салават Республики Башкортостан на 2025 год и на период до 2027 года разработан и утвержден постановлением Администрации от 07.11.2024 года № 2090</w:t>
      </w:r>
      <w:r>
        <w:rPr>
          <w:rFonts w:ascii="Times New Roman" w:hAnsi="Times New Roman" w:cs="Times New Roman"/>
          <w:sz w:val="28"/>
          <w:szCs w:val="28"/>
          <w:lang w:val="ba-RU"/>
        </w:rPr>
        <w:t>-п</w:t>
      </w:r>
      <w:r w:rsidRPr="00602B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44E0">
        <w:rPr>
          <w:rFonts w:ascii="Times New Roman" w:hAnsi="Times New Roman" w:cs="Times New Roman"/>
          <w:sz w:val="28"/>
          <w:szCs w:val="28"/>
        </w:rPr>
        <w:t>«О прогнозе социально-экономического развития городского округа город Салават Республики Башкортостан на 2025 год и на период до 2027 года». С учетом уточнений и согласований с республиканскими органами исполнительной власти (РОИВ) отдельных социально-экономических показателей в прогноз внесены изменения постановлением Администрации городского округа от 28.12.2024 года № 2472-п.</w:t>
      </w:r>
    </w:p>
    <w:p w:rsidR="00DE5CD7" w:rsidRDefault="00DE5CD7"/>
    <w:sectPr w:rsidR="00DE5CD7" w:rsidSect="00212CFC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C9" w:rsidRDefault="000F31C9">
      <w:pPr>
        <w:spacing w:after="0" w:line="240" w:lineRule="auto"/>
      </w:pPr>
      <w:r>
        <w:separator/>
      </w:r>
    </w:p>
  </w:endnote>
  <w:endnote w:type="continuationSeparator" w:id="0">
    <w:p w:rsidR="000F31C9" w:rsidRDefault="000F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C9" w:rsidRDefault="000F31C9">
      <w:pPr>
        <w:spacing w:after="0" w:line="240" w:lineRule="auto"/>
      </w:pPr>
      <w:r>
        <w:separator/>
      </w:r>
    </w:p>
  </w:footnote>
  <w:footnote w:type="continuationSeparator" w:id="0">
    <w:p w:rsidR="000F31C9" w:rsidRDefault="000F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058551"/>
      <w:docPartObj>
        <w:docPartGallery w:val="Page Numbers (Top of Page)"/>
        <w:docPartUnique/>
      </w:docPartObj>
    </w:sdtPr>
    <w:sdtEndPr/>
    <w:sdtContent>
      <w:p w:rsidR="00F23627" w:rsidRDefault="00DD7B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AD1">
          <w:rPr>
            <w:noProof/>
          </w:rPr>
          <w:t>3</w:t>
        </w:r>
        <w:r>
          <w:fldChar w:fldCharType="end"/>
        </w:r>
      </w:p>
    </w:sdtContent>
  </w:sdt>
  <w:p w:rsidR="00F23627" w:rsidRDefault="000F3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5A"/>
    <w:rsid w:val="000F31C9"/>
    <w:rsid w:val="0031303A"/>
    <w:rsid w:val="00351AD1"/>
    <w:rsid w:val="00807F5A"/>
    <w:rsid w:val="008A00FF"/>
    <w:rsid w:val="00DD7B06"/>
    <w:rsid w:val="00D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CD3C8-373F-445B-8456-22EB732D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B06"/>
  </w:style>
  <w:style w:type="paragraph" w:styleId="a5">
    <w:name w:val="Body Text Indent"/>
    <w:aliases w:val="Основной текст 1"/>
    <w:basedOn w:val="a"/>
    <w:link w:val="a6"/>
    <w:uiPriority w:val="99"/>
    <w:rsid w:val="00DD7B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rsid w:val="00DD7B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1"/>
    <w:rsid w:val="00DD7B0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7"/>
    <w:rsid w:val="00DD7B06"/>
    <w:pPr>
      <w:shd w:val="clear" w:color="auto" w:fill="FFFFFF"/>
      <w:spacing w:after="60" w:line="0" w:lineRule="atLeast"/>
    </w:pPr>
    <w:rPr>
      <w:sz w:val="29"/>
      <w:szCs w:val="29"/>
    </w:rPr>
  </w:style>
  <w:style w:type="paragraph" w:customStyle="1" w:styleId="ConsPlusNormal">
    <w:name w:val="ConsPlusNormal"/>
    <w:rsid w:val="00DD7B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dcterms:created xsi:type="dcterms:W3CDTF">2025-02-11T09:49:00Z</dcterms:created>
  <dcterms:modified xsi:type="dcterms:W3CDTF">2025-02-21T10:42:00Z</dcterms:modified>
</cp:coreProperties>
</file>