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D8" w:rsidRDefault="004810D8" w:rsidP="004810D8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3</w:t>
      </w:r>
      <w:bookmarkStart w:id="0" w:name="_GoBack"/>
      <w:bookmarkEnd w:id="0"/>
    </w:p>
    <w:p w:rsidR="004810D8" w:rsidRDefault="004810D8" w:rsidP="004810D8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4810D8" w:rsidRDefault="004810D8" w:rsidP="004810D8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4810D8" w:rsidRDefault="004810D8" w:rsidP="004810D8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4810D8" w:rsidRDefault="004810D8" w:rsidP="004810D8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ноября 2024 г. № 6-4/43</w:t>
      </w:r>
    </w:p>
    <w:p w:rsidR="006E166D" w:rsidRDefault="006E166D" w:rsidP="006E166D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</w:p>
    <w:p w:rsidR="006E166D" w:rsidRPr="00884ED4" w:rsidRDefault="006E166D" w:rsidP="006E1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4ED4">
        <w:rPr>
          <w:rFonts w:ascii="Times New Roman" w:hAnsi="Times New Roman" w:cs="Times New Roman"/>
          <w:sz w:val="28"/>
          <w:szCs w:val="28"/>
        </w:rPr>
        <w:t>оэффициенты,</w:t>
      </w:r>
    </w:p>
    <w:p w:rsidR="006E166D" w:rsidRPr="00884ED4" w:rsidRDefault="006E166D" w:rsidP="006E1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D4">
        <w:rPr>
          <w:rFonts w:ascii="Times New Roman" w:hAnsi="Times New Roman" w:cs="Times New Roman"/>
          <w:sz w:val="28"/>
          <w:szCs w:val="28"/>
        </w:rPr>
        <w:t>учитывающие категорию арендаторов и вид</w:t>
      </w:r>
    </w:p>
    <w:p w:rsidR="006E166D" w:rsidRPr="00884ED4" w:rsidRDefault="006E166D" w:rsidP="006E1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D4">
        <w:rPr>
          <w:rFonts w:ascii="Times New Roman" w:hAnsi="Times New Roman" w:cs="Times New Roman"/>
          <w:sz w:val="28"/>
          <w:szCs w:val="28"/>
        </w:rPr>
        <w:t>использования земельных участков</w:t>
      </w:r>
    </w:p>
    <w:p w:rsidR="006E166D" w:rsidRDefault="006E166D" w:rsidP="006E16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626"/>
        <w:gridCol w:w="2126"/>
        <w:gridCol w:w="2268"/>
      </w:tblGrid>
      <w:tr w:rsidR="006E166D" w:rsidRPr="009B1D64" w:rsidTr="006D604C">
        <w:trPr>
          <w:trHeight w:val="20"/>
          <w:tblHeader/>
        </w:trPr>
        <w:tc>
          <w:tcPr>
            <w:tcW w:w="614" w:type="dxa"/>
            <w:vMerge w:val="restart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26" w:type="dxa"/>
            <w:vMerge w:val="restart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сферы использования земель </w:t>
            </w:r>
          </w:p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gridSpan w:val="2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Ки расчетный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vMerge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6" w:type="dxa"/>
            <w:vMerge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земли промышленных и коммунально-складских территорий, транспорта, связи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земли жилой и общественной застройки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1. Жилищное хозяйство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Жилой фонд юридических и физических лиц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Полигоны твердых бытовых отходов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2. Образование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Негосударственные учреждения образования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Курсы подготовки специалистов (автошколы, курсы по повышению квалификации и др.)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Учреждения образования, кроме указанных в пунктах 2.1 и 2.2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3. Здравоохранение, социальная защита населения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Негосударственные организации здравоохранения, санатории, профилактории и др.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Фармацевтические фирмы, медицинские страховые компании, склады и базы медицинских учреждений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Учреждения здравоохранения (больницы, поликлиники, профилактории, лечебно-оздоровительные центры, санэпидстанции, учреждения соцзащиты, государственные санаторные учреждения)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4. Культура, искусство и спорт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Библиотеки, клубы, дома и дворцы культуры, кинотеатры, музеи, театры, детские центры, концертные организации, дома дружбы, киностудии, соответствующие общежития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Религиозные объединения, церкви, молельные дома, мечети, монастыри и т.д.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Дворцы спорта, спортивные школы, спорткомплексы, стадионы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Редакции, типографии, корпункты, телестудии, радиостудии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5. Бытовое обслуживание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Производственные объекты бытового обслуживания: ателье, ремонтные мастерские, пункты проката и т.п.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Гостиничное хозяйство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Временные сооружения, используемые под мастерские, пункты обслуживания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Непроизводственные объекты бытового обслуживания: бани, парикмахерские, прачечные и т.п.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6. Кредитно-финансовые учреждения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Банки, финансовые учреждения, банкоматы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Страховые компании, инвестиционные фонды, ломбарды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7. Фонды и объединения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Пенсионные, медицинские фонды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Общественные объединения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8. Учреждения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Учреждения судебно-правовой и уголовно-исполнительной системы, объекты, предоставляемые для размещения внутренних войск, пожарной охраны и таможни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Негосударственные нотариальные и адвокатские конторы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Охранные организации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Конторы, офисы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9. Отдых, развлечения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Дискоклубы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Казино, ночные клубы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Организации и индивидуальные предприниматели игорного бизнеса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10. Коммунальное хозяйство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Очистные сооружения, водозаборы, площадки для бытовых отходов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Площадки для промышленных отходов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Склады, базы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11. Дорожное хозяйство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11.1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Земельные участки, занятые государственными автомобильными дорогами общего пользования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12. Транспорт и техническое обслуживание автотранспорта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Пассажирский и грузовой транспорт: вокзалы, предприятия автотранспорта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12.2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Транспорт нефти и газа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Временные сооружения, занятые авторемонтными мастерскими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Автосервис, мойки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Автостоянки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Автостоянки,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13. Гаражи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Гаражи индивидуальные, коллективные, металлические и хозяйственно-вспомогательные постройки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Гаражи подземные и многоэтажные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Гаражи служебные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14. АЗС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Стационарные, контейнерные, в том числе передвижные (бензовозы)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Стационарные, контейнерные, в том числе передвижные (бензовозы),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Газонакопительные станции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Газонакопительные станции,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15. Промышленность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(площадь - менее 0,5 га)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(площадь - от 0,5 до 5 га)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(площадь - более 5 га)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15.4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Биологические очистные сооружения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Предприятия, обслуживающие сельхозтоваропроизводителей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Карьеры для добычи песка, щебня, глины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по добыче и переработке облицовочных и поделочных камней, карьеры для добычи строительного камня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и карьеры по добыче и переработке золота и медно-колчеданных руд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Карьеры для добычи других руд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менее 200 кв. м)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от 200 до 500 кв. м)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от 500 до 1000 кв. м)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от 1000 кв. м и более)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по добыче и переработке облицовочных и поделочных камней, карьеры для добычи строительного камня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Предприятия, находящиеся в стадии конкурсного производства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16. Строительство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Жилищное строительство в течение срока, предусмотренного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Жилищное строительство в течение срока, превышающего срок, предусмотренный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Проектирование, строительство и реконструкция объектов социально-культурного назначения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16.4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Промышленное строительство в течение срока, превышающего срок, предусмотренный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Строительство объектов, не предусмотренных подпунктами 16.1 - 16.4, в течение срока, превышающего срок, предусмотренный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Проектирование, строительство и реконструкция, осуществляемые за счет средств бюджета Республики Башкортостан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Проектирование, строительство и реконструкция объектов социально-культурного назначения, осуществляемые казенными предприятиями Республики Башкортостан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17. Связь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17.1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Почтовая связь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17.2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Курьерская связь, электро- и радиосвязь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17.3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Телефон, телеграф, участки связи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18. Рекреационная деятельность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Садово-парковое хозяйство: сады, скверы, парки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Детские оздоровительные учреждения, в том числе пионерские лагеря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Туристические базы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Туристические фирмы (бюро)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19. Торговля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Универсамы, универмаги, магазины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19.2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Рынки, авторынки, рынки автозапчастей, торговые центры, торгово-сервисные комплексы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Рынки,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Распределительные склады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Торговля в павильонах, совмещенных с остановочными пунктами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Торговля в киосках, палатках и павильонах, кроме указанных в подпункте 19.4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Оптовые торговые базы, склады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20. Общественное питание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Бары, рестораны, кафе I категории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Столовые, кафе II и III категорий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Школьные столовые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Летние кафе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21. Реклама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Рекламные установки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Рекламные установки для размещения социальной рекламы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Выставочная деятельность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22. Земельные участки сельскохозяйственного назначения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Личное подсобное хозяйство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Садоводство, огородничество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Пчеловодство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Теплицы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22.5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Пруды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</w:tbl>
    <w:p w:rsidR="00231B18" w:rsidRDefault="00231B18"/>
    <w:sectPr w:rsidR="002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55"/>
    <w:rsid w:val="00231B18"/>
    <w:rsid w:val="004810D8"/>
    <w:rsid w:val="006E166D"/>
    <w:rsid w:val="00E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2073-DA5D-455B-9A32-7EC506C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E1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2024-11-13T10:52:00Z</dcterms:created>
  <dcterms:modified xsi:type="dcterms:W3CDTF">2024-11-25T15:29:00Z</dcterms:modified>
</cp:coreProperties>
</file>